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Helvetica Neue" w:cs="Helvetica Neue" w:eastAsia="Helvetica Neue" w:hAnsi="Helvetica Neue"/>
          <w:b w:val="1"/>
          <w:sz w:val="36"/>
          <w:szCs w:val="3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6"/>
          <w:szCs w:val="36"/>
          <w:rtl w:val="0"/>
        </w:rPr>
        <w:t xml:space="preserve">Materi Lab 7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2"/>
          <w:szCs w:val="32"/>
          <w:rtl w:val="0"/>
        </w:rPr>
        <w:t xml:space="preserve">Recursion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Pada tutorial kali ini, Anda akan belajar suatu konsep di dalam pemrograman yang disebut dengan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rtl w:val="0"/>
        </w:rPr>
        <w:t xml:space="preserve">recursive method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Sebuah method/fungsi dapat dikatakan rekursif jika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fungsi tersebut dapat memanggil (meng-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rtl w:val="0"/>
        </w:rPr>
        <w:t xml:space="preserve">invoke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) dirinya sendiri baik secara langsung maupun tidak langsung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Biasanya, fungsi rekursif digunakan untuk menyelesaikan permasalahan-permasalahan yang dapat direduksi menjadi masalah serupa yang lebih kecil. Selain itu, penggunaan teknik rekursi juga dapat membuat kode menjadi lebih ringkas, elegan, dan simpel, ketika digunakan dengan baik.</w:t>
      </w:r>
    </w:p>
    <w:p w:rsidR="00000000" w:rsidDel="00000000" w:rsidP="00000000" w:rsidRDefault="00000000" w:rsidRPr="00000000" w14:paraId="00000005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Dalam fungsi rekursif, terdapat dua komponen utama yang saling berkaitan: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rtl w:val="0"/>
        </w:rPr>
        <w:t xml:space="preserve">Base case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(kasus dasar atau kasus penyetop)</w:t>
      </w:r>
    </w:p>
    <w:p w:rsidR="00000000" w:rsidDel="00000000" w:rsidP="00000000" w:rsidRDefault="00000000" w:rsidRPr="00000000" w14:paraId="00000008">
      <w:pPr>
        <w:ind w:left="36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Base case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merupakan permasalahan terkecil yang bisa diselesaikan dengan mudah tanpa melibatkan pemecahan masalah menjadi masalah yang lebih kecil lagi. Dalam fungsi rekursif, base case tidak melakukan sebuah pemanggilan rekursif lagi (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recursive call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), melainkan bertujuan untuk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menghentikan proses rekursi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360"/>
        <w:jc w:val="both"/>
        <w:rPr>
          <w:rFonts w:ascii="Helvetica Neue" w:cs="Helvetica Neue" w:eastAsia="Helvetica Neue" w:hAnsi="Helvetica Neue"/>
          <w:b w:val="1"/>
          <w:i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rtl w:val="0"/>
        </w:rPr>
        <w:t xml:space="preserve">Recursive case</w:t>
      </w:r>
    </w:p>
    <w:p w:rsidR="00000000" w:rsidDel="00000000" w:rsidP="00000000" w:rsidRDefault="00000000" w:rsidRPr="00000000" w14:paraId="0000000A">
      <w:pPr>
        <w:ind w:left="36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Recursive case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yaitu sebuah proses yang melakukan pemecahan permasalahan lebih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besar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menjadi permasalahan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kecil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yang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identik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Pastikan proses ini akan mengarah kepada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base case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Supaya kamu mendapat gambaran lebih jelas mengenai rekursi, perhatikan contoh fungsi perhitungan faktorial sebuah bilangan di bawah ini.</w:t>
      </w:r>
    </w:p>
    <w:p w:rsidR="00000000" w:rsidDel="00000000" w:rsidP="00000000" w:rsidRDefault="00000000" w:rsidRPr="00000000" w14:paraId="0000000D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Ind w:w="100.0" w:type="pc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282a3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hd w:fill="1e1e1e" w:val="clear"/>
              <w:spacing w:line="325.71428571428567" w:lineRule="auto"/>
              <w:rPr>
                <w:rFonts w:ascii="Consolas" w:cs="Consolas" w:eastAsia="Consolas" w:hAnsi="Consolas"/>
                <w:color w:val="d4d4d4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569cd6"/>
                <w:sz w:val="21"/>
                <w:szCs w:val="21"/>
                <w:rtl w:val="0"/>
              </w:rPr>
              <w:t xml:space="preserve">def</w:t>
            </w:r>
            <w:r w:rsidDel="00000000" w:rsidR="00000000" w:rsidRPr="00000000">
              <w:rPr>
                <w:rFonts w:ascii="Consolas" w:cs="Consolas" w:eastAsia="Consolas" w:hAnsi="Consolas"/>
                <w:color w:val="d4d4d4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dcdcaa"/>
                <w:sz w:val="21"/>
                <w:szCs w:val="21"/>
                <w:rtl w:val="0"/>
              </w:rPr>
              <w:t xml:space="preserve">factorial</w:t>
            </w:r>
            <w:r w:rsidDel="00000000" w:rsidR="00000000" w:rsidRPr="00000000">
              <w:rPr>
                <w:rFonts w:ascii="Consolas" w:cs="Consolas" w:eastAsia="Consolas" w:hAnsi="Consolas"/>
                <w:color w:val="d4d4d4"/>
                <w:sz w:val="21"/>
                <w:szCs w:val="21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9cdcfe"/>
                <w:sz w:val="21"/>
                <w:szCs w:val="21"/>
                <w:rtl w:val="0"/>
              </w:rPr>
              <w:t xml:space="preserve">number</w:t>
            </w:r>
            <w:r w:rsidDel="00000000" w:rsidR="00000000" w:rsidRPr="00000000">
              <w:rPr>
                <w:rFonts w:ascii="Consolas" w:cs="Consolas" w:eastAsia="Consolas" w:hAnsi="Consolas"/>
                <w:color w:val="d4d4d4"/>
                <w:sz w:val="21"/>
                <w:szCs w:val="21"/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0F">
            <w:pPr>
              <w:widowControl w:val="0"/>
              <w:shd w:fill="1e1e1e" w:val="clear"/>
              <w:spacing w:line="325.71428571428567" w:lineRule="auto"/>
              <w:rPr>
                <w:rFonts w:ascii="Consolas" w:cs="Consolas" w:eastAsia="Consolas" w:hAnsi="Consolas"/>
                <w:color w:val="d4d4d4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d4d4d4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c586c0"/>
                <w:sz w:val="21"/>
                <w:szCs w:val="21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d4d4d4"/>
                <w:sz w:val="21"/>
                <w:szCs w:val="21"/>
                <w:rtl w:val="0"/>
              </w:rPr>
              <w:t xml:space="preserve"> number &lt;= </w:t>
            </w:r>
            <w:r w:rsidDel="00000000" w:rsidR="00000000" w:rsidRPr="00000000">
              <w:rPr>
                <w:rFonts w:ascii="Consolas" w:cs="Consolas" w:eastAsia="Consolas" w:hAnsi="Consolas"/>
                <w:color w:val="b5cea8"/>
                <w:sz w:val="21"/>
                <w:szCs w:val="21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d4d4d4"/>
                <w:sz w:val="21"/>
                <w:szCs w:val="2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0">
            <w:pPr>
              <w:widowControl w:val="0"/>
              <w:shd w:fill="1e1e1e" w:val="clear"/>
              <w:spacing w:line="325.71428571428567" w:lineRule="auto"/>
              <w:rPr>
                <w:rFonts w:ascii="Consolas" w:cs="Consolas" w:eastAsia="Consolas" w:hAnsi="Consolas"/>
                <w:color w:val="6a9955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d4d4d4"/>
                <w:sz w:val="21"/>
                <w:szCs w:val="21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c586c0"/>
                <w:sz w:val="21"/>
                <w:szCs w:val="21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d4d4d4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b5cea8"/>
                <w:sz w:val="21"/>
                <w:szCs w:val="21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d4d4d4"/>
                <w:sz w:val="21"/>
                <w:szCs w:val="21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a9955"/>
                <w:sz w:val="21"/>
                <w:szCs w:val="21"/>
                <w:rtl w:val="0"/>
              </w:rPr>
              <w:t xml:space="preserve"># Base case</w:t>
            </w:r>
          </w:p>
          <w:p w:rsidR="00000000" w:rsidDel="00000000" w:rsidP="00000000" w:rsidRDefault="00000000" w:rsidRPr="00000000" w14:paraId="00000011">
            <w:pPr>
              <w:widowControl w:val="0"/>
              <w:shd w:fill="1e1e1e" w:val="clear"/>
              <w:spacing w:line="325.71428571428567" w:lineRule="auto"/>
              <w:rPr>
                <w:rFonts w:ascii="Consolas" w:cs="Consolas" w:eastAsia="Consolas" w:hAnsi="Consolas"/>
                <w:color w:val="d4d4d4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d4d4d4"/>
                <w:sz w:val="21"/>
                <w:szCs w:val="21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c586c0"/>
                <w:sz w:val="21"/>
                <w:szCs w:val="21"/>
                <w:rtl w:val="0"/>
              </w:rPr>
              <w:t xml:space="preserve">else</w:t>
            </w:r>
            <w:r w:rsidDel="00000000" w:rsidR="00000000" w:rsidRPr="00000000">
              <w:rPr>
                <w:rFonts w:ascii="Consolas" w:cs="Consolas" w:eastAsia="Consolas" w:hAnsi="Consolas"/>
                <w:color w:val="d4d4d4"/>
                <w:sz w:val="21"/>
                <w:szCs w:val="2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widowControl w:val="0"/>
              <w:shd w:fill="1e1e1e" w:val="clear"/>
              <w:spacing w:line="325.71428571428567" w:lineRule="auto"/>
              <w:rPr>
                <w:rFonts w:ascii="Consolas" w:cs="Consolas" w:eastAsia="Consolas" w:hAnsi="Consolas"/>
                <w:b w:val="1"/>
                <w:color w:val="ff79c6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d4d4d4"/>
                <w:sz w:val="21"/>
                <w:szCs w:val="21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c586c0"/>
                <w:sz w:val="21"/>
                <w:szCs w:val="21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d4d4d4"/>
                <w:sz w:val="21"/>
                <w:szCs w:val="21"/>
                <w:rtl w:val="0"/>
              </w:rPr>
              <w:t xml:space="preserve"> number*factorial(number-</w:t>
            </w:r>
            <w:r w:rsidDel="00000000" w:rsidR="00000000" w:rsidRPr="00000000">
              <w:rPr>
                <w:rFonts w:ascii="Consolas" w:cs="Consolas" w:eastAsia="Consolas" w:hAnsi="Consolas"/>
                <w:color w:val="b5cea8"/>
                <w:sz w:val="21"/>
                <w:szCs w:val="21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d4d4d4"/>
                <w:sz w:val="21"/>
                <w:szCs w:val="21"/>
                <w:rtl w:val="0"/>
              </w:rPr>
              <w:t xml:space="preserve">)   </w:t>
            </w:r>
            <w:r w:rsidDel="00000000" w:rsidR="00000000" w:rsidRPr="00000000">
              <w:rPr>
                <w:rFonts w:ascii="Consolas" w:cs="Consolas" w:eastAsia="Consolas" w:hAnsi="Consolas"/>
                <w:color w:val="6a9955"/>
                <w:sz w:val="21"/>
                <w:szCs w:val="21"/>
                <w:rtl w:val="0"/>
              </w:rPr>
              <w:t xml:space="preserve"># Recursive case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Pada fungsi di atas,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base case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dari fungsi tersebut adalah ketika angka pada parameter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number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kurang dari atau sama dengan 1 (keterangan: 1! = 1 dan 0! = 1, diasumsikan juga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number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tidak bernilai negatif).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Base case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ini tidak melakukan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recursive call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sama sekali karena bertujuan untuk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menghentikan proses rekursi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Kemudian, proses rekursif pada fungsi di atas akan melakukan komputasi dengan mengembalikan nilai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number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itu sendiri dan dikalikan dengan pemanggilan kembali fungsi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factorial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dengan parameter yang berubah (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rtl w:val="0"/>
        </w:rPr>
        <w:t xml:space="preserve">perhatikan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bahwa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parameter mengecil dan mengarah ke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rtl w:val="0"/>
        </w:rPr>
        <w:t xml:space="preserve">base case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).</w:t>
      </w:r>
    </w:p>
    <w:p w:rsidR="00000000" w:rsidDel="00000000" w:rsidP="00000000" w:rsidRDefault="00000000" w:rsidRPr="00000000" w14:paraId="00000017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Misalnya, pemanggilan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factorial(3)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akan mengembalikan nilai 3, kemudian dikali dengan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factorial(2)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yang akan mengembalikan nilai 2 dikali dengan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factorial(1)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dan akhirnya berakhir ke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base case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proses rekursi berhenti, dan akhirnya fungsi mengembalikan nilai 3 * 2 * 1 = 6.</w:t>
      </w:r>
    </w:p>
    <w:p w:rsidR="00000000" w:rsidDel="00000000" w:rsidP="00000000" w:rsidRDefault="00000000" w:rsidRPr="00000000" w14:paraId="00000019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color w:val="222222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rtl w:val="0"/>
        </w:rPr>
        <w:t xml:space="preserve">Untuk diingat: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 Hati-hati ketika mendefinisikan fungsi rekursif, jangan sampai terjadi rekursi yang tak hingga (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rtl w:val="0"/>
        </w:rPr>
        <w:t xml:space="preserve">infinite recursion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) yang akan menyebabkan RecursionError. Untuk menghindarinya, </w:t>
      </w:r>
      <w:r w:rsidDel="00000000" w:rsidR="00000000" w:rsidRPr="00000000">
        <w:rPr>
          <w:rFonts w:ascii="Helvetica Neue" w:cs="Helvetica Neue" w:eastAsia="Helvetica Neue" w:hAnsi="Helvetica Neue"/>
          <w:b w:val="1"/>
          <w:highlight w:val="yellow"/>
          <w:rtl w:val="0"/>
        </w:rPr>
        <w:t xml:space="preserve">pastikan ada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highlight w:val="yellow"/>
          <w:rtl w:val="0"/>
        </w:rPr>
        <w:t xml:space="preserve">base case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, dan </w:t>
      </w:r>
      <w:r w:rsidDel="00000000" w:rsidR="00000000" w:rsidRPr="00000000">
        <w:rPr>
          <w:rFonts w:ascii="Helvetica Neue" w:cs="Helvetica Neue" w:eastAsia="Helvetica Neue" w:hAnsi="Helvetica Neue"/>
          <w:b w:val="1"/>
          <w:highlight w:val="yellow"/>
          <w:rtl w:val="0"/>
        </w:rPr>
        <w:t xml:space="preserve">setiap langkah rekursif selalu mengarah ke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highlight w:val="yellow"/>
          <w:rtl w:val="0"/>
        </w:rPr>
        <w:t xml:space="preserve">base case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firstLine="0"/>
        <w:jc w:val="both"/>
        <w:rPr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0" w:firstLine="0"/>
        <w:jc w:val="both"/>
        <w:rPr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nsola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right"/>
      <w:rPr>
        <w:b w:val="1"/>
        <w:color w:val="666666"/>
      </w:rPr>
    </w:pPr>
    <w:r w:rsidDel="00000000" w:rsidR="00000000" w:rsidRPr="00000000">
      <w:rPr>
        <w:b w:val="1"/>
        <w:color w:val="666666"/>
        <w:rtl w:val="0"/>
      </w:rPr>
      <w:t xml:space="preserve">ADM, CT, HAN, LIT </w:t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